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1" w:rsidRDefault="0055068B"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5F4B78" w:rsidRDefault="005F4B78"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5F4B78" w:rsidRPr="00397BB3" w:rsidRDefault="005F4B78"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6877F8">
        <w:rPr>
          <w:rFonts w:eastAsia="MingLiU" w:cs="Times New Roman"/>
          <w:b/>
          <w:i/>
          <w:color w:val="7030A0"/>
          <w:kern w:val="36"/>
          <w:sz w:val="28"/>
          <w:szCs w:val="28"/>
          <w:lang w:eastAsia="ru-RU"/>
        </w:rPr>
        <w:t>1</w:t>
      </w:r>
      <w:r w:rsidR="00E1562B">
        <w:rPr>
          <w:rFonts w:eastAsia="MingLiU" w:cs="Times New Roman"/>
          <w:b/>
          <w:i/>
          <w:color w:val="7030A0"/>
          <w:kern w:val="36"/>
          <w:sz w:val="28"/>
          <w:szCs w:val="28"/>
          <w:lang w:eastAsia="ru-RU"/>
        </w:rPr>
        <w:t>3</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301311" w:rsidRPr="00301311" w:rsidRDefault="002B469B" w:rsidP="007D1791">
      <w:pPr>
        <w:spacing w:after="0" w:line="240" w:lineRule="auto"/>
        <w:jc w:val="center"/>
        <w:outlineLvl w:val="0"/>
        <w:rPr>
          <w:b/>
          <w:i/>
          <w:noProof/>
          <w:sz w:val="28"/>
          <w:szCs w:val="28"/>
          <w:lang w:eastAsia="ru-RU"/>
        </w:rPr>
      </w:pPr>
      <w:r>
        <w:rPr>
          <w:b/>
          <w:i/>
          <w:noProof/>
          <w:sz w:val="28"/>
          <w:szCs w:val="28"/>
          <w:lang w:eastAsia="ru-RU"/>
        </w:rPr>
        <w:t>Глава 3 «Взносы</w:t>
      </w:r>
      <w:r w:rsidR="00301311" w:rsidRPr="00301311">
        <w:rPr>
          <w:b/>
          <w:i/>
          <w:noProof/>
          <w:sz w:val="28"/>
          <w:szCs w:val="28"/>
          <w:lang w:eastAsia="ru-RU"/>
        </w:rPr>
        <w:t xml:space="preserve"> на капремонт».</w:t>
      </w:r>
    </w:p>
    <w:p w:rsidR="007A7857" w:rsidRPr="00301311" w:rsidRDefault="001C6354" w:rsidP="00301311">
      <w:pPr>
        <w:spacing w:after="0" w:line="240" w:lineRule="auto"/>
        <w:jc w:val="center"/>
        <w:outlineLvl w:val="0"/>
      </w:pPr>
      <w:r>
        <w:rPr>
          <w:noProof/>
          <w:lang w:eastAsia="ru-RU"/>
        </w:rPr>
        <w:t xml:space="preserve">   </w:t>
      </w:r>
      <w:r w:rsidR="007D1791">
        <w:rPr>
          <w:noProof/>
          <w:lang w:eastAsia="ru-RU"/>
        </w:rPr>
        <w:t xml:space="preserve">   </w:t>
      </w:r>
    </w:p>
    <w:p w:rsidR="00183F27" w:rsidRDefault="007A7857" w:rsidP="006877F8">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183F27">
        <w:rPr>
          <w:rFonts w:ascii="Times New Roman" w:eastAsia="Times New Roman" w:hAnsi="Times New Roman" w:cs="Times New Roman"/>
          <w:b/>
          <w:caps/>
          <w:color w:val="000000"/>
          <w:kern w:val="36"/>
          <w:sz w:val="28"/>
          <w:szCs w:val="28"/>
          <w:lang w:eastAsia="ru-RU"/>
        </w:rPr>
        <w:t xml:space="preserve">Зачет средств за уже </w:t>
      </w:r>
      <w:proofErr w:type="gramStart"/>
      <w:r w:rsidR="00183F27">
        <w:rPr>
          <w:rFonts w:ascii="Times New Roman" w:eastAsia="Times New Roman" w:hAnsi="Times New Roman" w:cs="Times New Roman"/>
          <w:b/>
          <w:caps/>
          <w:color w:val="000000"/>
          <w:kern w:val="36"/>
          <w:sz w:val="28"/>
          <w:szCs w:val="28"/>
          <w:lang w:eastAsia="ru-RU"/>
        </w:rPr>
        <w:t>выполнен</w:t>
      </w:r>
      <w:r w:rsidR="009E53AA">
        <w:rPr>
          <w:rFonts w:ascii="Times New Roman" w:eastAsia="Times New Roman" w:hAnsi="Times New Roman" w:cs="Times New Roman"/>
          <w:b/>
          <w:caps/>
          <w:color w:val="000000"/>
          <w:kern w:val="36"/>
          <w:sz w:val="28"/>
          <w:szCs w:val="28"/>
          <w:lang w:eastAsia="ru-RU"/>
        </w:rPr>
        <w:t>Н</w:t>
      </w:r>
      <w:r w:rsidR="00183F27">
        <w:rPr>
          <w:rFonts w:ascii="Times New Roman" w:eastAsia="Times New Roman" w:hAnsi="Times New Roman" w:cs="Times New Roman"/>
          <w:b/>
          <w:caps/>
          <w:color w:val="000000"/>
          <w:kern w:val="36"/>
          <w:sz w:val="28"/>
          <w:szCs w:val="28"/>
          <w:lang w:eastAsia="ru-RU"/>
        </w:rPr>
        <w:t>ые</w:t>
      </w:r>
      <w:proofErr w:type="gramEnd"/>
      <w:r w:rsidR="00183F27">
        <w:rPr>
          <w:rFonts w:ascii="Times New Roman" w:eastAsia="Times New Roman" w:hAnsi="Times New Roman" w:cs="Times New Roman"/>
          <w:b/>
          <w:caps/>
          <w:color w:val="000000"/>
          <w:kern w:val="36"/>
          <w:sz w:val="28"/>
          <w:szCs w:val="28"/>
          <w:lang w:eastAsia="ru-RU"/>
        </w:rPr>
        <w:t xml:space="preserve"> </w:t>
      </w:r>
    </w:p>
    <w:p w:rsidR="00A81314" w:rsidRDefault="00183F27" w:rsidP="006877F8">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работы по капремонту</w:t>
      </w:r>
      <w:r w:rsidR="007A7857" w:rsidRPr="007D1791">
        <w:rPr>
          <w:rFonts w:ascii="Times New Roman" w:eastAsia="Times New Roman" w:hAnsi="Times New Roman" w:cs="Times New Roman"/>
          <w:b/>
          <w:caps/>
          <w:color w:val="000000"/>
          <w:kern w:val="36"/>
          <w:sz w:val="28"/>
          <w:szCs w:val="28"/>
          <w:lang w:eastAsia="ru-RU"/>
        </w:rPr>
        <w:t>»</w:t>
      </w:r>
    </w:p>
    <w:p w:rsidR="00646F5B" w:rsidRPr="00D93AA5" w:rsidRDefault="00646F5B" w:rsidP="004C58B5">
      <w:pPr>
        <w:shd w:val="clear" w:color="auto" w:fill="FFFFFF"/>
        <w:spacing w:after="0" w:line="240" w:lineRule="auto"/>
        <w:rPr>
          <w:rFonts w:ascii="Times New Roman" w:hAnsi="Times New Roman" w:cs="Times New Roman"/>
          <w:sz w:val="28"/>
          <w:szCs w:val="28"/>
        </w:rPr>
      </w:pPr>
    </w:p>
    <w:p w:rsidR="00335467" w:rsidRDefault="00183F27" w:rsidP="005F4B78">
      <w:pPr>
        <w:shd w:val="clear" w:color="auto" w:fill="FFFFFF"/>
        <w:spacing w:after="0" w:line="240" w:lineRule="auto"/>
        <w:jc w:val="center"/>
        <w:rPr>
          <w:rFonts w:ascii="Times New Roman" w:hAnsi="Times New Roman" w:cs="Times New Roman"/>
          <w:b/>
          <w:i/>
          <w:color w:val="0070C0"/>
          <w:sz w:val="32"/>
          <w:szCs w:val="32"/>
          <w:u w:val="single"/>
        </w:rPr>
      </w:pPr>
      <w:r w:rsidRPr="00183F27">
        <w:rPr>
          <w:rFonts w:ascii="Times New Roman" w:hAnsi="Times New Roman" w:cs="Times New Roman"/>
          <w:b/>
          <w:i/>
          <w:color w:val="0070C0"/>
          <w:sz w:val="32"/>
          <w:szCs w:val="32"/>
          <w:u w:val="single"/>
        </w:rPr>
        <w:t xml:space="preserve">Каков порядок зачета стоимости ранее проведенных работ </w:t>
      </w:r>
    </w:p>
    <w:p w:rsidR="0066481A" w:rsidRDefault="00183F27" w:rsidP="005F4B78">
      <w:pPr>
        <w:shd w:val="clear" w:color="auto" w:fill="FFFFFF"/>
        <w:spacing w:after="0" w:line="240" w:lineRule="auto"/>
        <w:jc w:val="center"/>
        <w:rPr>
          <w:rFonts w:ascii="Times New Roman" w:hAnsi="Times New Roman" w:cs="Times New Roman"/>
          <w:b/>
          <w:i/>
          <w:color w:val="0070C0"/>
          <w:sz w:val="32"/>
          <w:szCs w:val="32"/>
          <w:u w:val="single"/>
        </w:rPr>
      </w:pPr>
      <w:r w:rsidRPr="00183F27">
        <w:rPr>
          <w:rFonts w:ascii="Times New Roman" w:hAnsi="Times New Roman" w:cs="Times New Roman"/>
          <w:b/>
          <w:i/>
          <w:color w:val="0070C0"/>
          <w:sz w:val="32"/>
          <w:szCs w:val="32"/>
          <w:u w:val="single"/>
        </w:rPr>
        <w:t xml:space="preserve">по капитальному ремонту общего имущества многоквартирного дома в </w:t>
      </w:r>
      <w:proofErr w:type="gramStart"/>
      <w:r w:rsidRPr="00183F27">
        <w:rPr>
          <w:rFonts w:ascii="Times New Roman" w:hAnsi="Times New Roman" w:cs="Times New Roman"/>
          <w:b/>
          <w:i/>
          <w:color w:val="0070C0"/>
          <w:sz w:val="32"/>
          <w:szCs w:val="32"/>
          <w:u w:val="single"/>
        </w:rPr>
        <w:t>г</w:t>
      </w:r>
      <w:proofErr w:type="gramEnd"/>
      <w:r w:rsidRPr="00183F27">
        <w:rPr>
          <w:rFonts w:ascii="Times New Roman" w:hAnsi="Times New Roman" w:cs="Times New Roman"/>
          <w:b/>
          <w:i/>
          <w:color w:val="0070C0"/>
          <w:sz w:val="32"/>
          <w:szCs w:val="32"/>
          <w:u w:val="single"/>
        </w:rPr>
        <w:t>. Тамбове</w:t>
      </w:r>
      <w:r w:rsidR="004A67A2" w:rsidRPr="00D93AA5">
        <w:rPr>
          <w:rFonts w:ascii="Times New Roman" w:hAnsi="Times New Roman" w:cs="Times New Roman"/>
          <w:b/>
          <w:i/>
          <w:color w:val="0070C0"/>
          <w:sz w:val="32"/>
          <w:szCs w:val="32"/>
          <w:u w:val="single"/>
        </w:rPr>
        <w:t>?</w:t>
      </w:r>
    </w:p>
    <w:p w:rsidR="00183F27" w:rsidRDefault="00183F27" w:rsidP="005F4B78">
      <w:pPr>
        <w:shd w:val="clear" w:color="auto" w:fill="FFFFFF"/>
        <w:spacing w:after="0" w:line="240" w:lineRule="auto"/>
        <w:jc w:val="center"/>
        <w:rPr>
          <w:rFonts w:ascii="Times New Roman" w:hAnsi="Times New Roman" w:cs="Times New Roman"/>
          <w:b/>
          <w:i/>
          <w:color w:val="0070C0"/>
          <w:sz w:val="32"/>
          <w:szCs w:val="32"/>
          <w:u w:val="single"/>
        </w:rPr>
      </w:pPr>
    </w:p>
    <w:p w:rsidR="00183F27" w:rsidRPr="00335467" w:rsidRDefault="00183F27" w:rsidP="00335467">
      <w:pPr>
        <w:pStyle w:val="a3"/>
        <w:shd w:val="clear" w:color="auto" w:fill="FFFFFF"/>
        <w:spacing w:before="0" w:beforeAutospacing="0" w:after="0" w:afterAutospacing="0"/>
        <w:ind w:firstLine="708"/>
        <w:jc w:val="both"/>
        <w:rPr>
          <w:color w:val="000000"/>
          <w:sz w:val="28"/>
          <w:szCs w:val="28"/>
        </w:rPr>
      </w:pPr>
      <w:r w:rsidRPr="00335467">
        <w:rPr>
          <w:color w:val="000000"/>
          <w:sz w:val="28"/>
          <w:szCs w:val="28"/>
        </w:rPr>
        <w:t>В соответствии с частью 4 статьи 181 ЖК РФ порядок зачёта устанавливается законом субъекта Российской Федерации.</w:t>
      </w:r>
    </w:p>
    <w:p w:rsidR="00183F27" w:rsidRPr="00335467" w:rsidRDefault="00183F27" w:rsidP="00335467">
      <w:pPr>
        <w:pStyle w:val="a3"/>
        <w:shd w:val="clear" w:color="auto" w:fill="FFFFFF"/>
        <w:spacing w:before="0" w:beforeAutospacing="0" w:after="0" w:afterAutospacing="0"/>
        <w:jc w:val="both"/>
        <w:rPr>
          <w:color w:val="000000"/>
          <w:sz w:val="28"/>
          <w:szCs w:val="28"/>
        </w:rPr>
      </w:pPr>
      <w:r w:rsidRPr="00335467">
        <w:rPr>
          <w:color w:val="000000"/>
          <w:sz w:val="28"/>
          <w:szCs w:val="28"/>
        </w:rPr>
        <w:t>Таким образом, порядок зачета стоимости ранее проведенных отдельных услуг и (или) работ по капитальному ремонту общего имущества многоквартирного дома определен  статьей 29 Закона Тамбовской области от 23.07.2013 № 309-З "Об организации проведения капитального ремонта общего имущества в многоквартирных домах, расположенных на территории Тамбовской области".</w:t>
      </w:r>
    </w:p>
    <w:p w:rsidR="00183F27" w:rsidRPr="00335467" w:rsidRDefault="00183F27" w:rsidP="00335467">
      <w:pPr>
        <w:pStyle w:val="a3"/>
        <w:shd w:val="clear" w:color="auto" w:fill="FFFFFF"/>
        <w:spacing w:before="0" w:beforeAutospacing="0" w:after="0" w:afterAutospacing="0"/>
        <w:ind w:firstLine="708"/>
        <w:jc w:val="both"/>
        <w:rPr>
          <w:color w:val="000000"/>
          <w:sz w:val="28"/>
          <w:szCs w:val="28"/>
        </w:rPr>
      </w:pPr>
      <w:proofErr w:type="gramStart"/>
      <w:r w:rsidRPr="00335467">
        <w:rPr>
          <w:color w:val="000000"/>
          <w:sz w:val="28"/>
          <w:szCs w:val="28"/>
        </w:rPr>
        <w:t>В указанной статье определено, что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 в порядке, установленном органом исполнительной власти Тамбовской области, осуществляющим реализацию единой государственной политики в сфере энергетики и жилищно-коммунального хозяйства Тамбовской области.</w:t>
      </w:r>
      <w:proofErr w:type="gramEnd"/>
    </w:p>
    <w:p w:rsidR="00183F27" w:rsidRPr="00335467" w:rsidRDefault="00183F27" w:rsidP="00335467">
      <w:pPr>
        <w:pStyle w:val="a3"/>
        <w:shd w:val="clear" w:color="auto" w:fill="FFFFFF"/>
        <w:spacing w:before="0" w:beforeAutospacing="0" w:after="0" w:afterAutospacing="0"/>
        <w:ind w:firstLine="708"/>
        <w:jc w:val="both"/>
        <w:rPr>
          <w:color w:val="000000"/>
          <w:sz w:val="28"/>
          <w:szCs w:val="28"/>
        </w:rPr>
      </w:pPr>
      <w:r w:rsidRPr="00335467">
        <w:rPr>
          <w:color w:val="000000"/>
          <w:sz w:val="28"/>
          <w:szCs w:val="28"/>
        </w:rPr>
        <w:t xml:space="preserve">Подтверждением оказания услуг и (или) выполнения работ по капитальному ремонту общего имущества многоквартирного дома и </w:t>
      </w:r>
      <w:r w:rsidRPr="00335467">
        <w:rPr>
          <w:color w:val="000000"/>
          <w:sz w:val="28"/>
          <w:szCs w:val="28"/>
        </w:rPr>
        <w:lastRenderedPageBreak/>
        <w:t>внесения полной оплаты таких услуг и (или) работ является акт приемки, согласованный с собственниками помещений в многоквартирном доме,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183F27" w:rsidRDefault="00183F27" w:rsidP="00335467">
      <w:pPr>
        <w:pStyle w:val="a3"/>
        <w:shd w:val="clear" w:color="auto" w:fill="FFFFFF"/>
        <w:spacing w:before="0" w:beforeAutospacing="0" w:after="0" w:afterAutospacing="0"/>
        <w:ind w:firstLine="708"/>
        <w:jc w:val="both"/>
        <w:rPr>
          <w:color w:val="000000"/>
          <w:sz w:val="28"/>
          <w:szCs w:val="28"/>
        </w:rPr>
      </w:pPr>
      <w:r w:rsidRPr="00335467">
        <w:rPr>
          <w:color w:val="000000"/>
          <w:sz w:val="28"/>
          <w:szCs w:val="28"/>
        </w:rPr>
        <w:t xml:space="preserve">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десяти дней </w:t>
      </w:r>
      <w:proofErr w:type="gramStart"/>
      <w:r w:rsidRPr="00335467">
        <w:rPr>
          <w:color w:val="000000"/>
          <w:sz w:val="28"/>
          <w:szCs w:val="28"/>
        </w:rPr>
        <w:t>с даты принятия</w:t>
      </w:r>
      <w:proofErr w:type="gramEnd"/>
      <w:r w:rsidRPr="00335467">
        <w:rPr>
          <w:color w:val="000000"/>
          <w:sz w:val="28"/>
          <w:szCs w:val="28"/>
        </w:rPr>
        <w:t xml:space="preserve"> соответствующего решения.</w:t>
      </w:r>
    </w:p>
    <w:p w:rsidR="00335467" w:rsidRPr="00335467" w:rsidRDefault="00335467" w:rsidP="00335467">
      <w:pPr>
        <w:pStyle w:val="a3"/>
        <w:shd w:val="clear" w:color="auto" w:fill="FFFFFF"/>
        <w:spacing w:before="0" w:beforeAutospacing="0" w:after="0" w:afterAutospacing="0"/>
        <w:jc w:val="both"/>
        <w:rPr>
          <w:color w:val="000000"/>
          <w:sz w:val="28"/>
          <w:szCs w:val="28"/>
        </w:rPr>
      </w:pPr>
    </w:p>
    <w:p w:rsidR="00335467" w:rsidRDefault="00335467" w:rsidP="00335467">
      <w:pPr>
        <w:shd w:val="clear" w:color="auto" w:fill="FFFFFF"/>
        <w:spacing w:after="0" w:line="240" w:lineRule="auto"/>
        <w:jc w:val="center"/>
        <w:rPr>
          <w:rFonts w:ascii="Times New Roman" w:hAnsi="Times New Roman" w:cs="Times New Roman"/>
          <w:b/>
          <w:i/>
          <w:color w:val="0070C0"/>
          <w:sz w:val="32"/>
          <w:szCs w:val="32"/>
          <w:u w:val="single"/>
        </w:rPr>
      </w:pPr>
      <w:r w:rsidRPr="00335467">
        <w:rPr>
          <w:rFonts w:ascii="Times New Roman" w:hAnsi="Times New Roman" w:cs="Times New Roman"/>
          <w:b/>
          <w:i/>
          <w:color w:val="0070C0"/>
          <w:sz w:val="32"/>
          <w:szCs w:val="32"/>
          <w:u w:val="single"/>
        </w:rPr>
        <w:t xml:space="preserve">С которого </w:t>
      </w:r>
      <w:proofErr w:type="gramStart"/>
      <w:r w:rsidRPr="00335467">
        <w:rPr>
          <w:rFonts w:ascii="Times New Roman" w:hAnsi="Times New Roman" w:cs="Times New Roman"/>
          <w:b/>
          <w:i/>
          <w:color w:val="0070C0"/>
          <w:sz w:val="32"/>
          <w:szCs w:val="32"/>
          <w:u w:val="single"/>
        </w:rPr>
        <w:t>момента</w:t>
      </w:r>
      <w:proofErr w:type="gramEnd"/>
      <w:r w:rsidRPr="00335467">
        <w:rPr>
          <w:rFonts w:ascii="Times New Roman" w:hAnsi="Times New Roman" w:cs="Times New Roman"/>
          <w:b/>
          <w:i/>
          <w:color w:val="0070C0"/>
          <w:sz w:val="32"/>
          <w:szCs w:val="32"/>
          <w:u w:val="single"/>
        </w:rPr>
        <w:t xml:space="preserve"> возможно осуществить зачет средств, потраченных на выполнение отдельных работ по капитальному ремонту в рамках реализации региональной программы капитального ремонта, в счет будущего исполнения обязательств по уплате взносов </w:t>
      </w:r>
    </w:p>
    <w:p w:rsidR="00335467" w:rsidRDefault="00335467" w:rsidP="00335467">
      <w:pPr>
        <w:shd w:val="clear" w:color="auto" w:fill="FFFFFF"/>
        <w:spacing w:after="0" w:line="240" w:lineRule="auto"/>
        <w:jc w:val="center"/>
        <w:rPr>
          <w:rFonts w:ascii="Times New Roman" w:hAnsi="Times New Roman" w:cs="Times New Roman"/>
          <w:b/>
          <w:i/>
          <w:color w:val="0070C0"/>
          <w:sz w:val="32"/>
          <w:szCs w:val="32"/>
          <w:u w:val="single"/>
        </w:rPr>
      </w:pPr>
      <w:r w:rsidRPr="00335467">
        <w:rPr>
          <w:rFonts w:ascii="Times New Roman" w:hAnsi="Times New Roman" w:cs="Times New Roman"/>
          <w:b/>
          <w:i/>
          <w:color w:val="0070C0"/>
          <w:sz w:val="32"/>
          <w:szCs w:val="32"/>
          <w:u w:val="single"/>
        </w:rPr>
        <w:t>на капитальный ремонт</w:t>
      </w:r>
      <w:r w:rsidRPr="00D93AA5">
        <w:rPr>
          <w:rFonts w:ascii="Times New Roman" w:hAnsi="Times New Roman" w:cs="Times New Roman"/>
          <w:b/>
          <w:i/>
          <w:color w:val="0070C0"/>
          <w:sz w:val="32"/>
          <w:szCs w:val="32"/>
          <w:u w:val="single"/>
        </w:rPr>
        <w:t>?</w:t>
      </w:r>
    </w:p>
    <w:p w:rsidR="00335467" w:rsidRPr="00335467" w:rsidRDefault="00335467" w:rsidP="00335467">
      <w:pPr>
        <w:shd w:val="clear" w:color="auto" w:fill="FFFFFF"/>
        <w:spacing w:after="0" w:line="240" w:lineRule="auto"/>
        <w:jc w:val="center"/>
        <w:rPr>
          <w:rFonts w:ascii="Times New Roman" w:hAnsi="Times New Roman" w:cs="Times New Roman"/>
          <w:b/>
          <w:i/>
          <w:color w:val="0070C0"/>
          <w:sz w:val="32"/>
          <w:szCs w:val="32"/>
          <w:u w:val="single"/>
        </w:rPr>
      </w:pPr>
    </w:p>
    <w:p w:rsidR="00183F27" w:rsidRPr="00335467" w:rsidRDefault="00183F27" w:rsidP="00335467">
      <w:pPr>
        <w:pStyle w:val="a3"/>
        <w:shd w:val="clear" w:color="auto" w:fill="FFFFFF"/>
        <w:spacing w:before="0" w:beforeAutospacing="0" w:after="0" w:afterAutospacing="0"/>
        <w:ind w:firstLine="708"/>
        <w:jc w:val="both"/>
        <w:rPr>
          <w:color w:val="000000"/>
          <w:sz w:val="28"/>
          <w:szCs w:val="28"/>
        </w:rPr>
      </w:pPr>
      <w:r w:rsidRPr="00335467">
        <w:rPr>
          <w:color w:val="000000"/>
          <w:sz w:val="28"/>
          <w:szCs w:val="28"/>
        </w:rPr>
        <w:t xml:space="preserve">В соответствии с частью 2 статьи 189 Жилищного кодекса Российской Федерации (далее Жилищный кодекс) собственники помещений в многоквартирном доме в любое время вправе принять решение о проведении капитального ремонта, в том числе и раньше срока, установленного в программе. </w:t>
      </w:r>
      <w:proofErr w:type="gramStart"/>
      <w:r w:rsidRPr="00335467">
        <w:rPr>
          <w:color w:val="000000"/>
          <w:sz w:val="28"/>
          <w:szCs w:val="28"/>
        </w:rPr>
        <w:t>При этом в случае формирования фонда капитального ремонта на спец</w:t>
      </w:r>
      <w:r w:rsidR="00335467">
        <w:rPr>
          <w:color w:val="000000"/>
          <w:sz w:val="28"/>
          <w:szCs w:val="28"/>
        </w:rPr>
        <w:t>иальном счете собственниками мож</w:t>
      </w:r>
      <w:r w:rsidRPr="00335467">
        <w:rPr>
          <w:color w:val="000000"/>
          <w:sz w:val="28"/>
          <w:szCs w:val="28"/>
        </w:rPr>
        <w:t>ет быть принято решение о выполнении предусмотренных программой работ по капитальному ремонту за счет средств фонда капитального ремонта ранее срока, предусмотренного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r w:rsidRPr="00335467">
        <w:rPr>
          <w:color w:val="000000"/>
          <w:sz w:val="28"/>
          <w:szCs w:val="28"/>
        </w:rPr>
        <w:t xml:space="preserve"> Средства фонда капитального ремонта, формируемого на специальном счете, всегда доступны для собственников, у них нет необходимости привлекать дополнительные средства. В случае</w:t>
      </w:r>
      <w:proofErr w:type="gramStart"/>
      <w:r w:rsidRPr="00335467">
        <w:rPr>
          <w:color w:val="000000"/>
          <w:sz w:val="28"/>
          <w:szCs w:val="28"/>
        </w:rPr>
        <w:t>,</w:t>
      </w:r>
      <w:proofErr w:type="gramEnd"/>
      <w:r w:rsidRPr="00335467">
        <w:rPr>
          <w:color w:val="000000"/>
          <w:sz w:val="28"/>
          <w:szCs w:val="28"/>
        </w:rPr>
        <w:t xml:space="preserve"> если собственники, формирующие фонд капитального ремонта на счете регионального оператора, хотят провести работы по капитальному ремонту раньше сроков, установленных региональной программой, они могут выполнить такие работы только за счет дополнительных средств, без использования средств фонда капитального ремонта. Для таких собственников предусмотрена процедура зачета сре</w:t>
      </w:r>
      <w:proofErr w:type="gramStart"/>
      <w:r w:rsidRPr="00335467">
        <w:rPr>
          <w:color w:val="000000"/>
          <w:sz w:val="28"/>
          <w:szCs w:val="28"/>
        </w:rPr>
        <w:t>дств в с</w:t>
      </w:r>
      <w:proofErr w:type="gramEnd"/>
      <w:r w:rsidRPr="00335467">
        <w:rPr>
          <w:color w:val="000000"/>
          <w:sz w:val="28"/>
          <w:szCs w:val="28"/>
        </w:rPr>
        <w:t xml:space="preserve">оответствии с частью 5 статьи 181 Жилищного кодекса. </w:t>
      </w:r>
      <w:proofErr w:type="gramStart"/>
      <w:r w:rsidRPr="00335467">
        <w:rPr>
          <w:color w:val="000000"/>
          <w:sz w:val="28"/>
          <w:szCs w:val="28"/>
        </w:rPr>
        <w:t xml:space="preserve">Так в случае, если до наступления установленного программой срока проведения капитального ремонта общего имущества в многоквартирном доме (МКД) были выполнены </w:t>
      </w:r>
      <w:r w:rsidRPr="00335467">
        <w:rPr>
          <w:color w:val="000000"/>
          <w:sz w:val="28"/>
          <w:szCs w:val="28"/>
        </w:rPr>
        <w:lastRenderedPageBreak/>
        <w:t>отдельные работы по капитальному ремонту общего имущества в данном доме, предусмотренные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доме повторное</w:t>
      </w:r>
      <w:proofErr w:type="gramEnd"/>
      <w:r w:rsidRPr="00335467">
        <w:rPr>
          <w:color w:val="000000"/>
          <w:sz w:val="28"/>
          <w:szCs w:val="28"/>
        </w:rPr>
        <w:t xml:space="preserve"> </w:t>
      </w:r>
      <w:proofErr w:type="gramStart"/>
      <w:r w:rsidRPr="00335467">
        <w:rPr>
          <w:color w:val="000000"/>
          <w:sz w:val="28"/>
          <w:szCs w:val="28"/>
        </w:rPr>
        <w:t>выполнение этих работ в срок, установленный программой, не требуется, средства в размере, равном стоимости этих работ, но не свыше чем размер предельной стоимости этих работ,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домах, формирующих фонды капитального ремонта на счете, счетах регионального оператора.</w:t>
      </w:r>
      <w:proofErr w:type="gramEnd"/>
    </w:p>
    <w:p w:rsidR="00183F27" w:rsidRPr="00335467" w:rsidRDefault="00183F27" w:rsidP="00335467">
      <w:pPr>
        <w:pStyle w:val="a3"/>
        <w:shd w:val="clear" w:color="auto" w:fill="FFFFFF"/>
        <w:spacing w:before="0" w:beforeAutospacing="0" w:after="0" w:afterAutospacing="0"/>
        <w:ind w:firstLine="708"/>
        <w:jc w:val="both"/>
        <w:rPr>
          <w:color w:val="000000"/>
          <w:sz w:val="28"/>
          <w:szCs w:val="28"/>
        </w:rPr>
      </w:pPr>
      <w:r w:rsidRPr="00335467">
        <w:rPr>
          <w:color w:val="000000"/>
          <w:sz w:val="28"/>
          <w:szCs w:val="28"/>
        </w:rPr>
        <w:t>Также следует отметить, что при определении в программе перечня и сроков проведения работ по капитальному ремонту должно учитываться техническое состояние дома, в том числе и ранее выполненные работы по капитальному ремонту (до утверждения программы).</w:t>
      </w:r>
    </w:p>
    <w:p w:rsidR="00183F27" w:rsidRPr="00335467" w:rsidRDefault="00183F27" w:rsidP="00335467">
      <w:pPr>
        <w:pStyle w:val="a3"/>
        <w:shd w:val="clear" w:color="auto" w:fill="FFFFFF"/>
        <w:spacing w:before="0" w:beforeAutospacing="0" w:after="0" w:afterAutospacing="0"/>
        <w:ind w:firstLine="708"/>
        <w:jc w:val="both"/>
        <w:rPr>
          <w:color w:val="000000"/>
          <w:sz w:val="28"/>
          <w:szCs w:val="28"/>
        </w:rPr>
      </w:pPr>
      <w:r w:rsidRPr="00335467">
        <w:rPr>
          <w:color w:val="000000"/>
          <w:sz w:val="28"/>
          <w:szCs w:val="28"/>
        </w:rPr>
        <w:t>С учетом изложенного, зачет средств, в отношении работ по капитальному ремонту, указанный в статье 181 Жилищного кодекса, возможен в случае проведения таких работ после утверждения программы, в которую включен дом.</w:t>
      </w:r>
    </w:p>
    <w:p w:rsidR="00183F27" w:rsidRDefault="00183F27" w:rsidP="00335467">
      <w:pPr>
        <w:shd w:val="clear" w:color="auto" w:fill="FFFFFF"/>
        <w:spacing w:after="0" w:line="240" w:lineRule="auto"/>
        <w:jc w:val="center"/>
        <w:rPr>
          <w:rFonts w:ascii="Times New Roman" w:hAnsi="Times New Roman" w:cs="Times New Roman"/>
          <w:color w:val="0070C0"/>
          <w:sz w:val="32"/>
          <w:szCs w:val="32"/>
        </w:rPr>
      </w:pPr>
    </w:p>
    <w:p w:rsidR="00335467" w:rsidRDefault="00335467" w:rsidP="005F4B78">
      <w:pPr>
        <w:shd w:val="clear" w:color="auto" w:fill="FFFFFF"/>
        <w:spacing w:after="0" w:line="240" w:lineRule="auto"/>
        <w:jc w:val="center"/>
        <w:rPr>
          <w:rFonts w:ascii="Times New Roman" w:hAnsi="Times New Roman" w:cs="Times New Roman"/>
          <w:color w:val="0070C0"/>
          <w:sz w:val="32"/>
          <w:szCs w:val="32"/>
        </w:rPr>
      </w:pPr>
    </w:p>
    <w:p w:rsidR="00335467" w:rsidRPr="00183F27" w:rsidRDefault="00335467" w:rsidP="005F4B78">
      <w:pPr>
        <w:shd w:val="clear" w:color="auto" w:fill="FFFFFF"/>
        <w:spacing w:after="0" w:line="240" w:lineRule="auto"/>
        <w:jc w:val="center"/>
        <w:rPr>
          <w:rFonts w:ascii="Times New Roman" w:hAnsi="Times New Roman" w:cs="Times New Roman"/>
          <w:color w:val="0070C0"/>
          <w:sz w:val="32"/>
          <w:szCs w:val="32"/>
        </w:rPr>
      </w:pPr>
    </w:p>
    <w:p w:rsidR="006877F8" w:rsidRPr="005F4B78" w:rsidRDefault="006877F8" w:rsidP="005F4B78">
      <w:pPr>
        <w:shd w:val="clear" w:color="auto" w:fill="FFFFFF"/>
        <w:spacing w:after="0" w:line="240" w:lineRule="auto"/>
        <w:jc w:val="center"/>
        <w:rPr>
          <w:rFonts w:ascii="Times New Roman" w:hAnsi="Times New Roman" w:cs="Times New Roman"/>
          <w:b/>
          <w:color w:val="0070C0"/>
          <w:sz w:val="20"/>
          <w:szCs w:val="20"/>
        </w:rPr>
      </w:pPr>
    </w:p>
    <w:p w:rsidR="007E07D6" w:rsidRPr="00990250" w:rsidRDefault="007E07D6">
      <w:pPr>
        <w:pStyle w:val="a3"/>
        <w:shd w:val="clear" w:color="auto" w:fill="FFFFFF"/>
        <w:spacing w:before="0" w:beforeAutospacing="0" w:after="0" w:afterAutospacing="0"/>
        <w:ind w:firstLine="708"/>
        <w:jc w:val="both"/>
        <w:rPr>
          <w:color w:val="000000"/>
          <w:sz w:val="28"/>
          <w:szCs w:val="28"/>
        </w:rPr>
      </w:pPr>
    </w:p>
    <w:sectPr w:rsidR="007E07D6" w:rsidRPr="00990250" w:rsidSect="005F4B78">
      <w:pgSz w:w="11906" w:h="16838"/>
      <w:pgMar w:top="851"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4"/>
  </w:num>
  <w:num w:numId="3">
    <w:abstractNumId w:val="1"/>
  </w:num>
  <w:num w:numId="4">
    <w:abstractNumId w:val="6"/>
  </w:num>
  <w:num w:numId="5">
    <w:abstractNumId w:val="11"/>
  </w:num>
  <w:num w:numId="6">
    <w:abstractNumId w:val="3"/>
  </w:num>
  <w:num w:numId="7">
    <w:abstractNumId w:val="7"/>
  </w:num>
  <w:num w:numId="8">
    <w:abstractNumId w:val="10"/>
  </w:num>
  <w:num w:numId="9">
    <w:abstractNumId w:val="9"/>
  </w:num>
  <w:num w:numId="10">
    <w:abstractNumId w:val="2"/>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64D30"/>
    <w:rsid w:val="000713FF"/>
    <w:rsid w:val="00073CC1"/>
    <w:rsid w:val="00080F43"/>
    <w:rsid w:val="00092FBE"/>
    <w:rsid w:val="00093AF0"/>
    <w:rsid w:val="000951C9"/>
    <w:rsid w:val="000D2BFF"/>
    <w:rsid w:val="000D7114"/>
    <w:rsid w:val="00104E0E"/>
    <w:rsid w:val="00107B38"/>
    <w:rsid w:val="001469A6"/>
    <w:rsid w:val="001575C8"/>
    <w:rsid w:val="00183F27"/>
    <w:rsid w:val="001C4E84"/>
    <w:rsid w:val="001C6354"/>
    <w:rsid w:val="001D123E"/>
    <w:rsid w:val="001F09B8"/>
    <w:rsid w:val="00206A2A"/>
    <w:rsid w:val="00232552"/>
    <w:rsid w:val="00232B09"/>
    <w:rsid w:val="00234B51"/>
    <w:rsid w:val="00237A57"/>
    <w:rsid w:val="002500FD"/>
    <w:rsid w:val="002738D1"/>
    <w:rsid w:val="002774F4"/>
    <w:rsid w:val="002904A3"/>
    <w:rsid w:val="002A7FD1"/>
    <w:rsid w:val="002B1770"/>
    <w:rsid w:val="002B469B"/>
    <w:rsid w:val="002E5249"/>
    <w:rsid w:val="00301311"/>
    <w:rsid w:val="003053E4"/>
    <w:rsid w:val="00306931"/>
    <w:rsid w:val="00335467"/>
    <w:rsid w:val="0034532F"/>
    <w:rsid w:val="003478B6"/>
    <w:rsid w:val="00360800"/>
    <w:rsid w:val="00376452"/>
    <w:rsid w:val="00385941"/>
    <w:rsid w:val="00390BBD"/>
    <w:rsid w:val="00397BB3"/>
    <w:rsid w:val="003C1A0B"/>
    <w:rsid w:val="003D541C"/>
    <w:rsid w:val="003E79D8"/>
    <w:rsid w:val="003F7211"/>
    <w:rsid w:val="0040243E"/>
    <w:rsid w:val="004041FB"/>
    <w:rsid w:val="00416DB0"/>
    <w:rsid w:val="00464FB3"/>
    <w:rsid w:val="00470602"/>
    <w:rsid w:val="004A67A2"/>
    <w:rsid w:val="004B309A"/>
    <w:rsid w:val="004C4225"/>
    <w:rsid w:val="004C58B5"/>
    <w:rsid w:val="004D66E3"/>
    <w:rsid w:val="005054EC"/>
    <w:rsid w:val="00512F68"/>
    <w:rsid w:val="00517040"/>
    <w:rsid w:val="00521FC5"/>
    <w:rsid w:val="00536013"/>
    <w:rsid w:val="0054320E"/>
    <w:rsid w:val="0055068B"/>
    <w:rsid w:val="005A6131"/>
    <w:rsid w:val="005B7BD5"/>
    <w:rsid w:val="005D6455"/>
    <w:rsid w:val="005F00C3"/>
    <w:rsid w:val="005F37AA"/>
    <w:rsid w:val="005F4B78"/>
    <w:rsid w:val="006277A3"/>
    <w:rsid w:val="00631AAE"/>
    <w:rsid w:val="006457EC"/>
    <w:rsid w:val="00646F5B"/>
    <w:rsid w:val="00652813"/>
    <w:rsid w:val="00662B34"/>
    <w:rsid w:val="0066481A"/>
    <w:rsid w:val="00665019"/>
    <w:rsid w:val="006877F8"/>
    <w:rsid w:val="006A4637"/>
    <w:rsid w:val="006A548A"/>
    <w:rsid w:val="006C395E"/>
    <w:rsid w:val="006C3AA1"/>
    <w:rsid w:val="006E15D4"/>
    <w:rsid w:val="006E673A"/>
    <w:rsid w:val="00733270"/>
    <w:rsid w:val="00744935"/>
    <w:rsid w:val="007954D5"/>
    <w:rsid w:val="0079562A"/>
    <w:rsid w:val="007A7857"/>
    <w:rsid w:val="007B03EC"/>
    <w:rsid w:val="007D1791"/>
    <w:rsid w:val="007E07D6"/>
    <w:rsid w:val="007F1E6F"/>
    <w:rsid w:val="008157E9"/>
    <w:rsid w:val="00856BFD"/>
    <w:rsid w:val="00862442"/>
    <w:rsid w:val="00875332"/>
    <w:rsid w:val="00877DAF"/>
    <w:rsid w:val="00897824"/>
    <w:rsid w:val="008B09E5"/>
    <w:rsid w:val="008D372C"/>
    <w:rsid w:val="008F1568"/>
    <w:rsid w:val="009431B7"/>
    <w:rsid w:val="00953560"/>
    <w:rsid w:val="00990250"/>
    <w:rsid w:val="00997E05"/>
    <w:rsid w:val="009E53AA"/>
    <w:rsid w:val="009F409C"/>
    <w:rsid w:val="00A37B65"/>
    <w:rsid w:val="00A71FAC"/>
    <w:rsid w:val="00A81314"/>
    <w:rsid w:val="00A948A1"/>
    <w:rsid w:val="00AD3854"/>
    <w:rsid w:val="00AF7A97"/>
    <w:rsid w:val="00B109A5"/>
    <w:rsid w:val="00B3094E"/>
    <w:rsid w:val="00B401F4"/>
    <w:rsid w:val="00BE0AAD"/>
    <w:rsid w:val="00BE6560"/>
    <w:rsid w:val="00C034E9"/>
    <w:rsid w:val="00C23CE9"/>
    <w:rsid w:val="00C33CAD"/>
    <w:rsid w:val="00C42EAD"/>
    <w:rsid w:val="00C45B49"/>
    <w:rsid w:val="00C841F9"/>
    <w:rsid w:val="00C9024E"/>
    <w:rsid w:val="00CA002E"/>
    <w:rsid w:val="00CD73AA"/>
    <w:rsid w:val="00CE02E6"/>
    <w:rsid w:val="00CE2F8C"/>
    <w:rsid w:val="00CF6505"/>
    <w:rsid w:val="00D00801"/>
    <w:rsid w:val="00D17FCC"/>
    <w:rsid w:val="00D21A3C"/>
    <w:rsid w:val="00D30B67"/>
    <w:rsid w:val="00D55837"/>
    <w:rsid w:val="00D62B18"/>
    <w:rsid w:val="00D93AA5"/>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70A1"/>
    <w:rsid w:val="00EF7B94"/>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56</cp:revision>
  <cp:lastPrinted>2020-11-24T08:44:00Z</cp:lastPrinted>
  <dcterms:created xsi:type="dcterms:W3CDTF">2018-09-24T09:07:00Z</dcterms:created>
  <dcterms:modified xsi:type="dcterms:W3CDTF">2020-11-24T08:45:00Z</dcterms:modified>
</cp:coreProperties>
</file>